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Adkins Rodney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SOUTH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PSUs acquired as a result of quarterly dividend.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95"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3330</Characters>
  <CharactersWithSpaces>3876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