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0001831638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AVNET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001-04224</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2150 E. WARNER ROAD</w:t>
              <w:br/>
              <w:t>TEMPE</w:t>
              <w:br/>
              <w:t xml:space="preserve">ARIZONA </w:t>
              <w:br/>
              <w:t>85284</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4806432000</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Chan Leng Jin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13000</w:t>
            </w:r>
          </w:p>
        </w:tc>
        <w:tc>
          <w:tcPr>
            <w:tcW w:w="1452" w:type="dxa"/>
            <w:tcBorders/>
            <w:vAlign w:val="center"/>
          </w:tcPr>
          <w:p>
            <w:pPr>
              <w:pStyle w:val="TableContents"/>
              <w:bidi w:val="0"/>
              <w:spacing w:before="0" w:after="283"/>
              <w:jc w:val="left"/>
              <w:rPr/>
            </w:pPr>
            <w:r>
              <w:rPr/>
              <w:t>1218279.28</w:t>
            </w:r>
          </w:p>
        </w:tc>
        <w:tc>
          <w:tcPr>
            <w:tcW w:w="1544" w:type="dxa"/>
            <w:tcBorders/>
            <w:vAlign w:val="center"/>
          </w:tcPr>
          <w:p>
            <w:pPr>
              <w:pStyle w:val="TableContents"/>
              <w:bidi w:val="0"/>
              <w:spacing w:before="0" w:after="283"/>
              <w:jc w:val="left"/>
              <w:rPr/>
            </w:pPr>
            <w:r>
              <w:rPr/>
              <w:t>82072979</w:t>
            </w:r>
          </w:p>
        </w:tc>
        <w:tc>
          <w:tcPr>
            <w:tcW w:w="1562" w:type="dxa"/>
            <w:tcBorders/>
            <w:vAlign w:val="center"/>
          </w:tcPr>
          <w:p>
            <w:pPr>
              <w:pStyle w:val="TableContents"/>
              <w:bidi w:val="0"/>
              <w:spacing w:before="0" w:after="283"/>
              <w:jc w:val="left"/>
              <w:rPr/>
            </w:pPr>
            <w:r>
              <w:rPr/>
              <w:t>09/16/2026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5293</w:t>
            </w:r>
          </w:p>
        </w:tc>
        <w:tc>
          <w:tcPr>
            <w:tcW w:w="1046" w:type="dxa"/>
            <w:tcBorders/>
            <w:vAlign w:val="center"/>
          </w:tcPr>
          <w:p>
            <w:pPr>
              <w:pStyle w:val="TableContents"/>
              <w:bidi w:val="0"/>
              <w:spacing w:before="0" w:after="283"/>
              <w:jc w:val="left"/>
              <w:rPr/>
            </w:pPr>
            <w:r>
              <w:rPr/>
              <w:t>01/02/2024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5126</w:t>
            </w:r>
          </w:p>
        </w:tc>
        <w:tc>
          <w:tcPr>
            <w:tcW w:w="1046" w:type="dxa"/>
            <w:tcBorders/>
            <w:vAlign w:val="center"/>
          </w:tcPr>
          <w:p>
            <w:pPr>
              <w:pStyle w:val="TableContents"/>
              <w:bidi w:val="0"/>
              <w:spacing w:before="0" w:after="283"/>
              <w:jc w:val="left"/>
              <w:rPr/>
            </w:pPr>
            <w:r>
              <w:rPr/>
              <w:t>01/02/2025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2581</w:t>
            </w:r>
          </w:p>
        </w:tc>
        <w:tc>
          <w:tcPr>
            <w:tcW w:w="1046" w:type="dxa"/>
            <w:tcBorders/>
            <w:vAlign w:val="center"/>
          </w:tcPr>
          <w:p>
            <w:pPr>
              <w:pStyle w:val="TableContents"/>
              <w:bidi w:val="0"/>
              <w:spacing w:before="0" w:after="283"/>
              <w:jc w:val="left"/>
              <w:rPr/>
            </w:pPr>
            <w:r>
              <w:rPr/>
              <w:t>08/21/2025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8"/>
        <w:gridCol w:w="8417"/>
      </w:tblGrid>
      <w:tr>
        <w:trPr/>
        <w:tc>
          <w:tcPr>
            <w:tcW w:w="1788" w:type="dxa"/>
            <w:tcBorders/>
            <w:vAlign w:val="center"/>
          </w:tcPr>
          <w:p>
            <w:pPr>
              <w:pStyle w:val="TableContents"/>
              <w:bidi w:val="0"/>
              <w:spacing w:before="0" w:after="283"/>
              <w:jc w:val="left"/>
              <w:rPr/>
            </w:pPr>
            <w:r>
              <w:rPr/>
              <w:t>Remarks</w:t>
            </w:r>
          </w:p>
        </w:tc>
        <w:tc>
          <w:tcPr>
            <w:tcW w:w="8417" w:type="dxa"/>
            <w:tcBorders/>
            <w:vAlign w:val="center"/>
          </w:tcPr>
          <w:p>
            <w:pPr>
              <w:pStyle w:val="TableContents"/>
              <w:bidi w:val="0"/>
              <w:spacing w:before="0" w:after="283"/>
              <w:jc w:val="left"/>
              <w:rPr>
                <w:sz w:val="4"/>
                <w:szCs w:val="4"/>
              </w:rPr>
            </w:pPr>
            <w:r>
              <w:rPr>
                <w:sz w:val="4"/>
                <w:szCs w:val="4"/>
              </w:rPr>
            </w:r>
          </w:p>
        </w:tc>
      </w:tr>
      <w:tr>
        <w:trPr/>
        <w:tc>
          <w:tcPr>
            <w:tcW w:w="1788" w:type="dxa"/>
            <w:tcBorders/>
            <w:vAlign w:val="center"/>
          </w:tcPr>
          <w:p>
            <w:pPr>
              <w:pStyle w:val="TableContents"/>
              <w:bidi w:val="0"/>
              <w:spacing w:before="0" w:after="283"/>
              <w:jc w:val="left"/>
              <w:rPr/>
            </w:pPr>
            <w:r>
              <w:rPr/>
              <w:t>Date of Notice</w:t>
            </w:r>
          </w:p>
        </w:tc>
        <w:tc>
          <w:tcPr>
            <w:tcW w:w="8417"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8" w:type="dxa"/>
            <w:tcBorders/>
            <w:vAlign w:val="center"/>
          </w:tcPr>
          <w:p>
            <w:pPr>
              <w:pStyle w:val="TableContents"/>
              <w:bidi w:val="0"/>
              <w:spacing w:before="0" w:after="283"/>
              <w:jc w:val="left"/>
              <w:rPr/>
            </w:pPr>
            <w:r>
              <w:rPr/>
              <w:t>Signature</w:t>
            </w:r>
          </w:p>
        </w:tc>
        <w:tc>
          <w:tcPr>
            <w:tcW w:w="8417" w:type="dxa"/>
            <w:tcBorders/>
            <w:vAlign w:val="center"/>
          </w:tcPr>
          <w:p>
            <w:pPr>
              <w:pStyle w:val="TableContents"/>
              <w:bidi w:val="0"/>
              <w:spacing w:before="0" w:after="0"/>
              <w:jc w:val="left"/>
              <w:rPr/>
            </w:pPr>
            <w:r>
              <w:rPr/>
              <w:t>/s/ Daniel Tucci, as a duly authorized representative of Fidelity Brokerage Services LLC, as attorney-in-fact for Leng Chan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3095</Characters>
  <CharactersWithSpaces>3629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